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58" w:rsidRPr="006D0558" w:rsidRDefault="006D0558" w:rsidP="006D0558">
      <w:pPr>
        <w:pStyle w:val="2"/>
        <w:rPr>
          <w:rFonts w:ascii="Times New Roman" w:hAnsi="Times New Roman" w:cs="Times New Roman"/>
        </w:rPr>
      </w:pPr>
      <w:bookmarkStart w:id="0" w:name="_GoBack"/>
      <w:bookmarkEnd w:id="0"/>
      <w:r w:rsidRPr="006D0558">
        <w:rPr>
          <w:rFonts w:ascii="Times New Roman" w:hAnsi="Times New Roman" w:cs="Times New Roman"/>
        </w:rPr>
        <w:t>Аннотация</w:t>
      </w:r>
    </w:p>
    <w:p w:rsidR="006D0558" w:rsidRPr="006D0558" w:rsidRDefault="006D0558" w:rsidP="006D0558">
      <w:pPr>
        <w:pStyle w:val="a3"/>
      </w:pPr>
      <w:r w:rsidRPr="006D0558">
        <w:rPr>
          <w:rStyle w:val="a4"/>
          <w:sz w:val="27"/>
          <w:szCs w:val="27"/>
        </w:rPr>
        <w:t>1.</w:t>
      </w:r>
      <w:r w:rsidRPr="006D0558">
        <w:rPr>
          <w:sz w:val="27"/>
          <w:szCs w:val="27"/>
        </w:rPr>
        <w:t xml:space="preserve"> На выполнение теста по должности «Воспитатель (включая старшего)» отводится 1 астрономический час (</w:t>
      </w:r>
      <w:r w:rsidRPr="006D0558">
        <w:rPr>
          <w:rStyle w:val="a4"/>
          <w:sz w:val="27"/>
          <w:szCs w:val="27"/>
        </w:rPr>
        <w:t>60 минут</w:t>
      </w:r>
      <w:r w:rsidRPr="006D0558">
        <w:rPr>
          <w:sz w:val="27"/>
          <w:szCs w:val="27"/>
        </w:rPr>
        <w:t>).</w:t>
      </w:r>
    </w:p>
    <w:p w:rsidR="006D0558" w:rsidRPr="006D0558" w:rsidRDefault="006D0558" w:rsidP="006D0558">
      <w:pPr>
        <w:pStyle w:val="a3"/>
        <w:jc w:val="both"/>
      </w:pPr>
      <w:r w:rsidRPr="006D0558">
        <w:rPr>
          <w:rStyle w:val="a4"/>
          <w:sz w:val="27"/>
          <w:szCs w:val="27"/>
        </w:rPr>
        <w:t>2.</w:t>
      </w:r>
      <w:r w:rsidRPr="006D0558">
        <w:rPr>
          <w:sz w:val="27"/>
          <w:szCs w:val="27"/>
        </w:rPr>
        <w:t xml:space="preserve"> Вопросы для подготовки по разделам «Педагогика. Психология. Нормативно-правовая база» включают в сумме </w:t>
      </w:r>
      <w:r w:rsidRPr="006D0558">
        <w:rPr>
          <w:rStyle w:val="a4"/>
          <w:sz w:val="27"/>
          <w:szCs w:val="27"/>
        </w:rPr>
        <w:t>40 заданий</w:t>
      </w:r>
      <w:r w:rsidRPr="006D0558">
        <w:rPr>
          <w:sz w:val="27"/>
          <w:szCs w:val="27"/>
        </w:rPr>
        <w:t>, из которых в контрольном тесте будет только 10. 37 вопросов данных разделов представлены тестами закрытой формы с одним правильным ответом, 2 вопроса на установление соответствия между двумя группами элементов, 1 вопрос на установление правильной последовательности элементов предложенной группы.</w:t>
      </w:r>
    </w:p>
    <w:p w:rsidR="006D0558" w:rsidRPr="006D0558" w:rsidRDefault="006D0558" w:rsidP="006D0558">
      <w:pPr>
        <w:pStyle w:val="a3"/>
        <w:jc w:val="both"/>
      </w:pPr>
      <w:r w:rsidRPr="006D0558">
        <w:rPr>
          <w:rStyle w:val="a4"/>
          <w:sz w:val="27"/>
          <w:szCs w:val="27"/>
        </w:rPr>
        <w:t> 3.</w:t>
      </w:r>
      <w:r w:rsidRPr="006D0558">
        <w:rPr>
          <w:sz w:val="27"/>
          <w:szCs w:val="27"/>
        </w:rPr>
        <w:t xml:space="preserve"> Вопросы по разделу  содержание и методика дошкольного образования состоит из</w:t>
      </w:r>
      <w:r w:rsidRPr="006D0558">
        <w:rPr>
          <w:rStyle w:val="a4"/>
          <w:sz w:val="27"/>
          <w:szCs w:val="27"/>
        </w:rPr>
        <w:t xml:space="preserve"> 80 вопросов</w:t>
      </w:r>
      <w:r w:rsidRPr="006D0558">
        <w:rPr>
          <w:sz w:val="27"/>
          <w:szCs w:val="27"/>
        </w:rPr>
        <w:t>, из которых в контрольном тесте будет только 20.</w:t>
      </w:r>
    </w:p>
    <w:p w:rsidR="006D0558" w:rsidRPr="006D0558" w:rsidRDefault="006D0558" w:rsidP="006D0558">
      <w:pPr>
        <w:pStyle w:val="a3"/>
        <w:spacing w:before="0" w:beforeAutospacing="0" w:after="0" w:afterAutospacing="0"/>
        <w:jc w:val="both"/>
      </w:pPr>
      <w:r w:rsidRPr="006D0558">
        <w:rPr>
          <w:sz w:val="27"/>
          <w:szCs w:val="27"/>
        </w:rPr>
        <w:t>Тестовые вопросы данного раздела представлены в следующих формах тестовых заданий:</w:t>
      </w:r>
    </w:p>
    <w:p w:rsidR="006D0558" w:rsidRPr="006D0558" w:rsidRDefault="006D0558" w:rsidP="006D05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558">
        <w:rPr>
          <w:rStyle w:val="a5"/>
          <w:rFonts w:ascii="Times New Roman" w:hAnsi="Times New Roman" w:cs="Times New Roman"/>
          <w:sz w:val="27"/>
          <w:szCs w:val="27"/>
        </w:rPr>
        <w:t>65 вопросов</w:t>
      </w:r>
      <w:r w:rsidRPr="006D0558">
        <w:rPr>
          <w:rFonts w:ascii="Times New Roman" w:hAnsi="Times New Roman" w:cs="Times New Roman"/>
          <w:sz w:val="27"/>
          <w:szCs w:val="27"/>
        </w:rPr>
        <w:t xml:space="preserve"> закрытой формы с выбором одного или нескольких правильных ответов;</w:t>
      </w:r>
    </w:p>
    <w:p w:rsidR="006D0558" w:rsidRPr="006D0558" w:rsidRDefault="006D0558" w:rsidP="006D0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D0558">
        <w:rPr>
          <w:rStyle w:val="a5"/>
          <w:rFonts w:ascii="Times New Roman" w:hAnsi="Times New Roman" w:cs="Times New Roman"/>
          <w:sz w:val="27"/>
          <w:szCs w:val="27"/>
        </w:rPr>
        <w:t>15 вопросов</w:t>
      </w:r>
      <w:r w:rsidRPr="006D0558">
        <w:rPr>
          <w:rFonts w:ascii="Times New Roman" w:hAnsi="Times New Roman" w:cs="Times New Roman"/>
          <w:sz w:val="27"/>
          <w:szCs w:val="27"/>
        </w:rPr>
        <w:t xml:space="preserve"> на установление соответствия между двумя группами элементов.</w:t>
      </w:r>
    </w:p>
    <w:p w:rsidR="00A37F6D" w:rsidRDefault="00A37F6D"/>
    <w:sectPr w:rsidR="00A37F6D" w:rsidSect="006D05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153"/>
    <w:multiLevelType w:val="multilevel"/>
    <w:tmpl w:val="5E48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58"/>
    <w:rsid w:val="006D0558"/>
    <w:rsid w:val="00A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558"/>
    <w:rPr>
      <w:b/>
      <w:bCs/>
    </w:rPr>
  </w:style>
  <w:style w:type="character" w:styleId="a5">
    <w:name w:val="Emphasis"/>
    <w:basedOn w:val="a0"/>
    <w:uiPriority w:val="20"/>
    <w:qFormat/>
    <w:rsid w:val="006D0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558"/>
    <w:rPr>
      <w:b/>
      <w:bCs/>
    </w:rPr>
  </w:style>
  <w:style w:type="character" w:styleId="a5">
    <w:name w:val="Emphasis"/>
    <w:basedOn w:val="a0"/>
    <w:uiPriority w:val="20"/>
    <w:qFormat/>
    <w:rsid w:val="006D0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2019-04-13T13:04:00Z</dcterms:created>
  <dcterms:modified xsi:type="dcterms:W3CDTF">2019-04-13T13:14:00Z</dcterms:modified>
</cp:coreProperties>
</file>