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79" w:rsidRDefault="00EE0779" w:rsidP="00EE0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EE0779" w:rsidRDefault="00EE0779" w:rsidP="00EE0779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EE0779" w:rsidRDefault="00EE0779" w:rsidP="00EE0779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EE0779" w:rsidRDefault="00EE0779" w:rsidP="00EE0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</w:t>
      </w:r>
    </w:p>
    <w:p w:rsidR="00EE0779" w:rsidRDefault="00EE0779" w:rsidP="00EE07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1172E">
        <w:rPr>
          <w:rFonts w:ascii="Times New Roman" w:hAnsi="Times New Roman" w:cs="Times New Roman"/>
          <w:sz w:val="36"/>
          <w:szCs w:val="36"/>
        </w:rPr>
        <w:t>по сплочению детского коллектива</w:t>
      </w:r>
    </w:p>
    <w:p w:rsidR="00EE0779" w:rsidRPr="0051172E" w:rsidRDefault="00EE0779" w:rsidP="00EE07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4-7 лет</w:t>
      </w:r>
      <w:bookmarkStart w:id="0" w:name="_GoBack"/>
      <w:bookmarkEnd w:id="0"/>
    </w:p>
    <w:p w:rsidR="00EE0779" w:rsidRPr="0051172E" w:rsidRDefault="00EE0779" w:rsidP="00EE0779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</w:pPr>
      <w:r w:rsidRPr="0051172E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  <w:r>
        <w:rPr>
          <w:noProof/>
          <w:lang w:eastAsia="ru-RU"/>
        </w:rPr>
        <w:drawing>
          <wp:inline distT="0" distB="0" distL="0" distR="0" wp14:anchorId="67C8C5F0" wp14:editId="1C5E8386">
            <wp:extent cx="4095206" cy="282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 b="2631"/>
                    <a:stretch/>
                  </pic:blipFill>
                  <pic:spPr bwMode="auto">
                    <a:xfrm>
                      <a:off x="0" y="0"/>
                      <a:ext cx="4113300" cy="28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779" w:rsidRDefault="00EE0779" w:rsidP="00EE0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EE0779" w:rsidRDefault="00EE0779" w:rsidP="00EE0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0779" w:rsidRPr="00507945" w:rsidRDefault="00EE0779" w:rsidP="00EE0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0779" w:rsidRPr="00B95084" w:rsidRDefault="00EE0779" w:rsidP="00EE0779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Подготовили</w:t>
      </w: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:</w:t>
      </w:r>
    </w:p>
    <w:p w:rsidR="00EE0779" w:rsidRPr="0051172E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педагоги-психологи </w:t>
      </w:r>
    </w:p>
    <w:p w:rsidR="00EE0779" w:rsidRPr="0051172E" w:rsidRDefault="00EE0779" w:rsidP="00EE07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МКДОУ детский сад «Олененок»:</w:t>
      </w:r>
    </w:p>
    <w:p w:rsidR="00EE0779" w:rsidRPr="0051172E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Пьянзина</w:t>
      </w:r>
      <w:proofErr w:type="spellEnd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Галина Алексеевна,</w:t>
      </w:r>
    </w:p>
    <w:p w:rsidR="00EE0779" w:rsidRPr="0051172E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Цурло</w:t>
      </w:r>
      <w:proofErr w:type="spellEnd"/>
      <w:r w:rsidRPr="005117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Елена Анатольевна</w:t>
      </w:r>
      <w:r w:rsidRPr="0051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779" w:rsidRDefault="00EE0779" w:rsidP="00EE07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779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EE0779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EE0779" w:rsidRPr="00507945" w:rsidRDefault="00EE0779" w:rsidP="00EE0779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EE0779" w:rsidRDefault="00EE0779" w:rsidP="00EE07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:rsidR="00EE0779" w:rsidRDefault="00EE0779" w:rsidP="00EE07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B91F28" w:rsidRDefault="00B91F28" w:rsidP="00B91F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Услышь своё имя.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Цель: развитие скорости реакции,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Количество играющих: 5-15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 Необходимые приспособления: мяч.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играющие становятся в круг,  спинами внутрь круга. Игрок,  у которого в руках мяч, бросает его в круг, называя при этом имя. Названный ребёнок должен повернуться лицом внутрь круга и поймать мяч. Победителем становится тот, кто ловил мяч чаще других.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Комментарий: часто в порыве игры первый участник очень сильно забрасывает мяч, и названный ребёнок не может его поймать. В таком случае с детьми оговариваются штрафы, которые будут накладываться на первых игроков. Это может быть чтение стихотворения, прыжки на одной ноге по кругу – всё зависит от участников.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Гонка мячей.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умения действовать сообща, развитие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6-16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Необходимые приспособления: два мяча разных цветов.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дети становятся в круг, делятся на две команды и выбирают капитанов. Капитаны начинают бросать мячик членам своей команды, а игроки передают его дальше по кругу. Побеждает команда, капитан которой получит мяч раньше.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Игру можно усложнить, если  предложить такие условия: капитаны команд оббегают круг и лишь затем передают мяч следующему игроку. Побеждает команда, игроки которой первыми закончат бегать.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Комментарий:  этой игре дети на практике осваивают навыки командного взаимодействия, основанного на осознании того, что победа команды зависит от каждого её участника.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Крокодил в болоте.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двигательной активности и воспитание умения сдерживаться.    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  4-6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5-6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Необходимые приспособления: различные геометрические фигуры, в    вырезанные из картона «кочки» на болоте.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 xml:space="preserve">     Описание игры: по ковру раскладывают «кочки». Дети – «охотники», они ловят крокодила, молча и как можно тише прыгая с кочки на кочку. В роли крокодила лучше всего выступать взрослому, так как он ловит незадачливых «охотников», которые сильно шумят («крокодил» называет имя, и «охотник» должен подойти к нему).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Комментарии: число «крокодилов» может увеличиваться по мере развития игры. Также будет интересно расширить сюжет, ввести какие-то дополнительные ограничения. Например, можно договориться, что когда наступает ночь, прыгать можно только по квадратным «кочкам», а когда день – по круглым. Команды «День», «Ночь» взрослый может подавать голосом, а может использовать какой-нибудь звуковой сигнал, что также будет способствовать развитию навыков регуляции поведения.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На мостике.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Цель: развитие коммуникативных навыков, моторной ловкости.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Возраст: 5-6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Количество играющих: две команды.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Описание игры: взрослый предлагает пройти по мостику через пропасть. Для этого на полу или на земле чертится мостик – полоска шириной 30-40 см. По условию, по «мостику» должны с двух сторон на встречу, друг другу идти одновременно два человека, иначе он перевернётся. Также важно не переступить через черту, иначе играющий считается свалившимся в пропасть и выбывает из игры. Вместе с ним выбывает и второй игрок (потому что, когда он остался один, мостик перевернулся). Пока два ребёнка идут по «мостику», остальные за них активно «болеют».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Комментарии: приступив к игре, дети должны договориться о темпе движения, следить за синхронностью, а при встрече на середине мостика – аккуратно поменяться местами и дойти до конца.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Маленькое приведение.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Цель: научить, в приемлемой форме выплеснуть, накопившийся у агрессивного ребёнка гнев.</w:t>
      </w:r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Описание игры: «Ребята! Сейчас мы с вами будем играть в маленьких добрых приведений. Нам захотелось немного похулиганить и слегка напугать друг друга. По моему хлопку вы будете делать руками вот такое движение (педагог приподнимает согнутые в локтях руки, пальцы растопырены) и произносить страшным голосом звук «У»,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ладоши. «Молодцы! Пошутили и достаточно. Давайте снова станем детьми».</w:t>
      </w:r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 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Сороконожка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Цель: научить детей взаимодействию со сверстниками, способствовать сплочению детского коллектива.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Описание игры: несколько детей (5-10 человек) встают друг за другом, держась за талию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впередистоящего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. По команде ведущего Сороконожка начинает сначала просто двигаться вперёд, затем приседает, прыгает на одной ножке, проползает между препятствиями (это могут быть стулья, строительные блоки и т.д.) и выполняет другие задания.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Главная задача играющих – не разорвать единую «цепь»,  сохранить Сороконожку в целости.</w:t>
      </w:r>
      <w:proofErr w:type="gramEnd"/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Липучка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Цель: игра способствует развитию умения взаимодействовать со сверстниками, снятию мышечного напряжения, сплочению детской группы.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Описание игры: все дети двигаются, желательно под быструю музыку. Двое детей, держась за руки, пытаются поймать сверстников. При этом они приговаривают «Я, липучка – </w:t>
      </w:r>
      <w:proofErr w:type="spell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приставучка</w:t>
      </w:r>
      <w:proofErr w:type="spell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, я хочу тебя поймать». Каждого пойманного ребёнка «липучки» берут за руку, присоединяя его к своей компании. Затем они все вместе ловят в свои «сети» других.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Когда все дети становятся «липучками», они под спокойную музыку танцуют в кругу, держась за руки.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Охота на тигра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коммуникативных навыков.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Необходимые приспособления: маленькая игрушка (тигр).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 дети встают в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круг, водящий отворачивается к стене и громко считает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до десяти. Пока водящий считает, дети  передают друг другу игрушку. Когда ведущий заканчивает считать, ребёнок у которого оказалась игрушка, закрывает тигра ладошками и вытягивает руки вперёд. Остальные дети делают точно также. Водящий должен найти тигра. Если он угадал, то водящим становится тот, у которого была игрушка.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Ладонь в ладонь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коммуникативных навыков, получение опыта взаимодействия в парах, преодоление боязни тактильного контакта.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Описание игры: дети становятся попарно, прижимая правую ладонь к левой ладони и левую ладонь к правой ладони друга.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Соединённые таким </w:t>
      </w: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>образом, они должны передвигаться по комнате, обходя различные препятствия: стол, стулья, кровать, «гору», «реку» и т.д.</w:t>
      </w:r>
      <w:proofErr w:type="gramEnd"/>
    </w:p>
    <w:p w:rsid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Комментарий: можно усложнить игру, если дать задание передвигаться прыжками, на корточках. Играющим необходимо напомнить, что ладони разжимать нельзя.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proofErr w:type="spellStart"/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Головомяч</w:t>
      </w:r>
      <w:proofErr w:type="spellEnd"/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навыков сотрудничества.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Возраст: 6-7 лет.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играющих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: любое чётное.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Необходимое приспособление: мяч для каждой пары.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ложатся на живот, на пол парами, так, чтобы головы оказались рядом. Точно между головами нужно положить мяч. Цель игры – встать, не уронив мяч. Мяч нельзя трогать руками. Облегчить игру можно, предложив поднимать мяч из положения на корточках. Усложнить игру – поднимать мяч втроём.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Дотронься…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навыков общения, умения просить, снятие телесных зажимов.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играющих: 6-8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становятся в круг, в центр складывают игрушки. Ведущий произносит: «дотронься до… (глаза, колеса, правой ноги, хвоста и т.д.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)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». Кто не нашёл необходимого предмета – водит.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Комментарий: игрушек должно быть меньше, чем детей. Если у детей коммуникативные навыки развиты плохо, на начальных этапах игры могут развиваться конфликты. Но в дальнейшем, при систематическом проведении бесед и обсуждении проблемных ситуаций с нравственным содержанием, с включением этой и подобных игр, дети научатся делиться, находить общий язык.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Улитка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развитие выдержки и самоконтроля.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Количество играющих: 4-5 человек.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дети становятся в одну линию и по сигналу начинают медленно продвигаться к заранее оговоренному месту, причём нельзя останавливаться и разворачиваться. Побеждает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пришедший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к финишу последним.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Выразительные движения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lastRenderedPageBreak/>
        <w:t xml:space="preserve">    Цель: развитие мимики, пантомимики, движений, снятие напряжения.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ведущий предлагает выполнить следующие движения: поднять брови вверх, сдвинуть их, сильно зажмуриться, широко раскрыть глаза, надуть щёки, втянуть щёки в полость рта. </w:t>
      </w:r>
      <w:proofErr w:type="gramStart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Затем ведущий предлагает показать жестом слова: высокий, маленький, там, я, здесь, он, толстый.</w:t>
      </w:r>
      <w:proofErr w:type="gramEnd"/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Покажите, как мы выглядим, когда нам холодно; когда болит живот; когда несём тяжёлую сумку.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  <w:t>Конкурс хвастунов</w:t>
      </w:r>
    </w:p>
    <w:p w:rsidR="00412CF3" w:rsidRPr="00412CF3" w:rsidRDefault="00412CF3" w:rsidP="00412CF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Цель: научить видеть и подчеркивать положительные качества и достоинства других людей.</w:t>
      </w:r>
    </w:p>
    <w:p w:rsidR="00D72938" w:rsidRPr="00B91F28" w:rsidRDefault="00412CF3" w:rsidP="00412C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2CF3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 xml:space="preserve">    Описание игры: ведущий объявляет о том, что проводится конкурс хвастунов. Нужно лучше всех похвастаться. А хвастаться мы будем не собой, а своим соседом слева. Ведь это так приятно, иметь самого лучшего соседа. Посмотрите внимательно на соседа, подумайте, какой он, что в нём хорошего, чем он может понравиться?</w:t>
      </w:r>
    </w:p>
    <w:sectPr w:rsidR="00D72938" w:rsidRPr="00B91F28" w:rsidSect="00B91F28">
      <w:pgSz w:w="11906" w:h="16838"/>
      <w:pgMar w:top="567" w:right="707" w:bottom="568" w:left="851" w:header="708" w:footer="708" w:gutter="0"/>
      <w:pgBorders w:offsetFrom="page">
        <w:top w:val="twistedLines1" w:sz="18" w:space="12" w:color="auto"/>
        <w:left w:val="twistedLines1" w:sz="18" w:space="12" w:color="auto"/>
        <w:bottom w:val="twistedLines1" w:sz="18" w:space="12" w:color="auto"/>
        <w:right w:val="twistedLines1" w:sz="18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30"/>
    <w:multiLevelType w:val="multilevel"/>
    <w:tmpl w:val="242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501A"/>
    <w:multiLevelType w:val="multilevel"/>
    <w:tmpl w:val="985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E5"/>
    <w:rsid w:val="000F1ED6"/>
    <w:rsid w:val="00194CE5"/>
    <w:rsid w:val="001A7E9F"/>
    <w:rsid w:val="0023596E"/>
    <w:rsid w:val="00263692"/>
    <w:rsid w:val="002C22AE"/>
    <w:rsid w:val="0032237D"/>
    <w:rsid w:val="00412CF3"/>
    <w:rsid w:val="004F762D"/>
    <w:rsid w:val="005314C8"/>
    <w:rsid w:val="007E2F7B"/>
    <w:rsid w:val="007F3E4F"/>
    <w:rsid w:val="008A157B"/>
    <w:rsid w:val="009048F3"/>
    <w:rsid w:val="00A30676"/>
    <w:rsid w:val="00B61133"/>
    <w:rsid w:val="00B91F28"/>
    <w:rsid w:val="00CB6AD4"/>
    <w:rsid w:val="00D72938"/>
    <w:rsid w:val="00EE0779"/>
    <w:rsid w:val="00F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38"/>
  </w:style>
  <w:style w:type="paragraph" w:styleId="1">
    <w:name w:val="heading 1"/>
    <w:basedOn w:val="a"/>
    <w:next w:val="a"/>
    <w:link w:val="10"/>
    <w:uiPriority w:val="9"/>
    <w:qFormat/>
    <w:rsid w:val="007E2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4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4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4CE5"/>
  </w:style>
  <w:style w:type="paragraph" w:styleId="a4">
    <w:name w:val="Balloon Text"/>
    <w:basedOn w:val="a"/>
    <w:link w:val="a5"/>
    <w:uiPriority w:val="99"/>
    <w:semiHidden/>
    <w:unhideWhenUsed/>
    <w:rsid w:val="00B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5</cp:revision>
  <dcterms:created xsi:type="dcterms:W3CDTF">2016-06-09T14:18:00Z</dcterms:created>
  <dcterms:modified xsi:type="dcterms:W3CDTF">2019-11-08T08:10:00Z</dcterms:modified>
</cp:coreProperties>
</file>