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A6" w:rsidRPr="003113A6" w:rsidRDefault="003113A6" w:rsidP="003113A6">
      <w:pPr>
        <w:spacing w:line="360" w:lineRule="auto"/>
        <w:jc w:val="center"/>
        <w:rPr>
          <w:color w:val="0070C0"/>
          <w:sz w:val="32"/>
        </w:rPr>
      </w:pPr>
      <w:r w:rsidRPr="003113A6">
        <w:rPr>
          <w:color w:val="0070C0"/>
          <w:sz w:val="32"/>
        </w:rPr>
        <w:t>Подвижная игра «Сделай фигуру»</w:t>
      </w:r>
    </w:p>
    <w:p w:rsidR="003113A6" w:rsidRPr="003113A6" w:rsidRDefault="003113A6" w:rsidP="003113A6">
      <w:pPr>
        <w:spacing w:line="360" w:lineRule="auto"/>
        <w:jc w:val="both"/>
        <w:rPr>
          <w:color w:val="0070C0"/>
          <w:sz w:val="32"/>
        </w:rPr>
      </w:pPr>
      <w:r w:rsidRPr="003113A6">
        <w:rPr>
          <w:color w:val="FF0000"/>
          <w:sz w:val="32"/>
        </w:rPr>
        <w:t xml:space="preserve">Цель. </w:t>
      </w:r>
      <w:r w:rsidRPr="003113A6">
        <w:rPr>
          <w:color w:val="0070C0"/>
          <w:sz w:val="32"/>
        </w:rPr>
        <w:t>Упражнять детей в беге.</w:t>
      </w:r>
    </w:p>
    <w:p w:rsidR="003113A6" w:rsidRPr="003113A6" w:rsidRDefault="003113A6" w:rsidP="003113A6">
      <w:pPr>
        <w:spacing w:line="360" w:lineRule="auto"/>
        <w:jc w:val="both"/>
        <w:rPr>
          <w:color w:val="0070C0"/>
          <w:sz w:val="32"/>
        </w:rPr>
      </w:pPr>
      <w:r w:rsidRPr="003113A6">
        <w:rPr>
          <w:color w:val="538135" w:themeColor="accent6" w:themeShade="BF"/>
          <w:sz w:val="32"/>
        </w:rPr>
        <w:t xml:space="preserve">Правила игры. </w:t>
      </w:r>
      <w:r w:rsidRPr="003113A6">
        <w:rPr>
          <w:color w:val="0070C0"/>
          <w:sz w:val="32"/>
        </w:rPr>
        <w:t xml:space="preserve">Дети разбегаются по всей </w:t>
      </w:r>
      <w:r>
        <w:rPr>
          <w:color w:val="0070C0"/>
          <w:sz w:val="32"/>
        </w:rPr>
        <w:t xml:space="preserve">площадке. По сигналу они быстро </w:t>
      </w:r>
      <w:r w:rsidRPr="003113A6">
        <w:rPr>
          <w:color w:val="0070C0"/>
          <w:sz w:val="32"/>
        </w:rPr>
        <w:t xml:space="preserve">останавливаются на месте и принимают какую-нибудь </w:t>
      </w:r>
      <w:r>
        <w:rPr>
          <w:color w:val="0070C0"/>
          <w:sz w:val="32"/>
        </w:rPr>
        <w:t xml:space="preserve">позу: приседают, поднимают руки </w:t>
      </w:r>
      <w:r w:rsidRPr="003113A6">
        <w:rPr>
          <w:color w:val="0070C0"/>
          <w:sz w:val="32"/>
        </w:rPr>
        <w:t>в стороны и т.п. Педагог отмечает, чья фигура интереснее.</w:t>
      </w:r>
    </w:p>
    <w:p w:rsidR="007314E4" w:rsidRPr="003113A6" w:rsidRDefault="003113A6" w:rsidP="003113A6">
      <w:pPr>
        <w:spacing w:line="360" w:lineRule="auto"/>
        <w:jc w:val="both"/>
        <w:rPr>
          <w:color w:val="0070C0"/>
          <w:sz w:val="32"/>
        </w:rPr>
      </w:pPr>
      <w:r w:rsidRPr="003113A6">
        <w:rPr>
          <w:color w:val="00B0F0"/>
          <w:sz w:val="32"/>
        </w:rPr>
        <w:t xml:space="preserve">Указания. </w:t>
      </w:r>
      <w:r w:rsidRPr="003113A6">
        <w:rPr>
          <w:color w:val="0070C0"/>
          <w:sz w:val="32"/>
        </w:rPr>
        <w:t>К концу года игра усложняется, в нее вводятся группо</w:t>
      </w:r>
      <w:r>
        <w:rPr>
          <w:color w:val="0070C0"/>
          <w:sz w:val="32"/>
        </w:rPr>
        <w:t xml:space="preserve">вые фигуры – парами, </w:t>
      </w:r>
      <w:r w:rsidRPr="003113A6">
        <w:rPr>
          <w:color w:val="0070C0"/>
          <w:sz w:val="32"/>
        </w:rPr>
        <w:t>тройками. Кроме того, детям предлагается придумать ф</w:t>
      </w:r>
      <w:r>
        <w:rPr>
          <w:color w:val="0070C0"/>
          <w:sz w:val="32"/>
        </w:rPr>
        <w:t xml:space="preserve">игуру в определенном положении: </w:t>
      </w:r>
      <w:bookmarkStart w:id="0" w:name="_GoBack"/>
      <w:bookmarkEnd w:id="0"/>
      <w:r w:rsidRPr="003113A6">
        <w:rPr>
          <w:color w:val="0070C0"/>
          <w:sz w:val="32"/>
        </w:rPr>
        <w:t>только стоя, стоя на четвереньках, сидя и пр.</w:t>
      </w:r>
      <w:r w:rsidRPr="003113A6">
        <w:rPr>
          <w:color w:val="0070C0"/>
          <w:sz w:val="32"/>
        </w:rPr>
        <w:cr/>
      </w:r>
    </w:p>
    <w:sectPr w:rsidR="007314E4" w:rsidRPr="0031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2D"/>
    <w:rsid w:val="000A6BC5"/>
    <w:rsid w:val="002D5F31"/>
    <w:rsid w:val="003113A6"/>
    <w:rsid w:val="007314E4"/>
    <w:rsid w:val="00B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CD97-8A97-48B4-A245-94566B28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31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Салиндер</dc:creator>
  <cp:keywords/>
  <dc:description/>
  <cp:lastModifiedBy>Валерия Салиндер</cp:lastModifiedBy>
  <cp:revision>2</cp:revision>
  <dcterms:created xsi:type="dcterms:W3CDTF">2022-01-25T18:28:00Z</dcterms:created>
  <dcterms:modified xsi:type="dcterms:W3CDTF">2022-01-25T18:31:00Z</dcterms:modified>
</cp:coreProperties>
</file>